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6E4AA" w14:textId="77777777" w:rsidR="009B4B96" w:rsidRDefault="007C3D74">
      <w:pPr>
        <w:spacing w:after="0" w:line="240" w:lineRule="auto"/>
        <w:rPr>
          <w:rFonts w:ascii="Calibri" w:eastAsia="Calibri" w:hAnsi="Calibri" w:cs="Calibri"/>
          <w:sz w:val="24"/>
          <w:szCs w:val="24"/>
        </w:rPr>
      </w:pPr>
      <w:r>
        <w:rPr>
          <w:rFonts w:ascii="Calibri" w:eastAsia="Calibri" w:hAnsi="Calibri" w:cs="Calibri"/>
          <w:b/>
          <w:bCs/>
          <w:noProof/>
          <w:sz w:val="24"/>
          <w:szCs w:val="24"/>
        </w:rPr>
        <w:drawing>
          <wp:inline distT="0" distB="0" distL="0" distR="0" wp14:anchorId="171758C5" wp14:editId="75B5402D">
            <wp:extent cx="774065" cy="780415"/>
            <wp:effectExtent l="0" t="0" r="0" b="0"/>
            <wp:docPr id="2037440312" name="image1.png" descr="Afbeelding met Elektrisch blauw, symbool, blauw, Majorelleblauw&#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png" descr="Afbeelding met Elektrisch blauw, symbool, blauw, Majorelleblauw&#10;&#10;Door AI gegenereerde inhoud is mogelijk onjuist."/>
                    <pic:cNvPicPr preferRelativeResize="0"/>
                  </pic:nvPicPr>
                  <pic:blipFill>
                    <a:blip r:embed="rId6"/>
                    <a:srcRect/>
                    <a:stretch>
                      <a:fillRect/>
                    </a:stretch>
                  </pic:blipFill>
                  <pic:spPr>
                    <a:xfrm>
                      <a:off x="0" y="0"/>
                      <a:ext cx="774065" cy="78041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6BEA8B" wp14:editId="5811BB6C">
            <wp:simplePos x="0" y="0"/>
            <wp:positionH relativeFrom="column">
              <wp:posOffset>2343150</wp:posOffset>
            </wp:positionH>
            <wp:positionV relativeFrom="paragraph">
              <wp:posOffset>28893</wp:posOffset>
            </wp:positionV>
            <wp:extent cx="798830" cy="628015"/>
            <wp:effectExtent l="0" t="0" r="0" b="0"/>
            <wp:wrapSquare wrapText="bothSides" distT="0" distB="0" distL="114300" distR="114300"/>
            <wp:docPr id="2037440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98830" cy="6280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5011C6" wp14:editId="09C6B638">
            <wp:simplePos x="0" y="0"/>
            <wp:positionH relativeFrom="column">
              <wp:posOffset>4857750</wp:posOffset>
            </wp:positionH>
            <wp:positionV relativeFrom="paragraph">
              <wp:posOffset>-227323</wp:posOffset>
            </wp:positionV>
            <wp:extent cx="621665" cy="883920"/>
            <wp:effectExtent l="0" t="0" r="0" b="0"/>
            <wp:wrapSquare wrapText="bothSides" distT="0" distB="0" distL="114300" distR="114300"/>
            <wp:docPr id="20374403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1665" cy="883920"/>
                    </a:xfrm>
                    <a:prstGeom prst="rect">
                      <a:avLst/>
                    </a:prstGeom>
                    <a:ln/>
                  </pic:spPr>
                </pic:pic>
              </a:graphicData>
            </a:graphic>
          </wp:anchor>
        </w:drawing>
      </w:r>
    </w:p>
    <w:p w14:paraId="393F1B29" w14:textId="77777777" w:rsidR="009B4B96" w:rsidRDefault="009B4B96">
      <w:pPr>
        <w:spacing w:after="0" w:line="240" w:lineRule="auto"/>
        <w:rPr>
          <w:rFonts w:ascii="Calibri" w:eastAsia="Calibri" w:hAnsi="Calibri" w:cs="Calibri"/>
          <w:b/>
          <w:bCs/>
          <w:sz w:val="24"/>
          <w:szCs w:val="24"/>
        </w:rPr>
      </w:pPr>
    </w:p>
    <w:p w14:paraId="4501BFB9" w14:textId="77777777" w:rsidR="009B4B96" w:rsidRDefault="007C3D74">
      <w:pPr>
        <w:spacing w:after="0" w:line="240" w:lineRule="auto"/>
        <w:rPr>
          <w:rFonts w:ascii="Calibri" w:eastAsia="Calibri" w:hAnsi="Calibri" w:cs="Calibri"/>
          <w:b/>
          <w:bCs/>
          <w:sz w:val="24"/>
          <w:szCs w:val="24"/>
        </w:rPr>
      </w:pPr>
      <w:r>
        <w:rPr>
          <w:noProof/>
        </w:rPr>
        <w:drawing>
          <wp:anchor distT="0" distB="0" distL="114300" distR="114300" simplePos="0" relativeHeight="251660288" behindDoc="0" locked="0" layoutInCell="1" hidden="0" allowOverlap="1" wp14:anchorId="27493B4B" wp14:editId="3F746185">
            <wp:simplePos x="0" y="0"/>
            <wp:positionH relativeFrom="column">
              <wp:posOffset>2200275</wp:posOffset>
            </wp:positionH>
            <wp:positionV relativeFrom="paragraph">
              <wp:posOffset>4762</wp:posOffset>
            </wp:positionV>
            <wp:extent cx="1085215" cy="1481455"/>
            <wp:effectExtent l="0" t="0" r="0" b="0"/>
            <wp:wrapSquare wrapText="bothSides" distT="0" distB="0" distL="114300" distR="114300"/>
            <wp:docPr id="2037440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85215" cy="1481455"/>
                    </a:xfrm>
                    <a:prstGeom prst="rect">
                      <a:avLst/>
                    </a:prstGeom>
                    <a:ln/>
                  </pic:spPr>
                </pic:pic>
              </a:graphicData>
            </a:graphic>
          </wp:anchor>
        </w:drawing>
      </w:r>
    </w:p>
    <w:p w14:paraId="6F24EF26" w14:textId="77777777" w:rsidR="009B4B96" w:rsidRDefault="009B4B96">
      <w:pPr>
        <w:spacing w:after="0" w:line="240" w:lineRule="auto"/>
        <w:rPr>
          <w:rFonts w:ascii="Calibri" w:eastAsia="Calibri" w:hAnsi="Calibri" w:cs="Calibri"/>
          <w:b/>
          <w:bCs/>
          <w:sz w:val="24"/>
          <w:szCs w:val="24"/>
        </w:rPr>
      </w:pPr>
    </w:p>
    <w:p w14:paraId="76F787ED" w14:textId="77777777" w:rsidR="009B4B96" w:rsidRDefault="009B4B96">
      <w:pPr>
        <w:spacing w:after="0" w:line="240" w:lineRule="auto"/>
        <w:rPr>
          <w:rFonts w:ascii="Calibri" w:eastAsia="Calibri" w:hAnsi="Calibri" w:cs="Calibri"/>
          <w:b/>
          <w:bCs/>
          <w:sz w:val="24"/>
          <w:szCs w:val="24"/>
        </w:rPr>
      </w:pPr>
    </w:p>
    <w:p w14:paraId="11268A82" w14:textId="77777777" w:rsidR="009B4B96" w:rsidRDefault="009B4B96">
      <w:pPr>
        <w:spacing w:after="0" w:line="240" w:lineRule="auto"/>
        <w:rPr>
          <w:rFonts w:ascii="Calibri" w:eastAsia="Calibri" w:hAnsi="Calibri" w:cs="Calibri"/>
          <w:b/>
          <w:bCs/>
          <w:sz w:val="24"/>
          <w:szCs w:val="24"/>
        </w:rPr>
      </w:pPr>
    </w:p>
    <w:p w14:paraId="0E9C5700" w14:textId="77777777" w:rsidR="009B4B96" w:rsidRDefault="009B4B96">
      <w:pPr>
        <w:spacing w:after="0" w:line="240" w:lineRule="auto"/>
        <w:rPr>
          <w:rFonts w:ascii="Calibri" w:eastAsia="Calibri" w:hAnsi="Calibri" w:cs="Calibri"/>
          <w:b/>
          <w:bCs/>
          <w:sz w:val="24"/>
          <w:szCs w:val="24"/>
        </w:rPr>
      </w:pPr>
    </w:p>
    <w:p w14:paraId="1EC25034" w14:textId="77777777" w:rsidR="009B4B96" w:rsidRDefault="009B4B96">
      <w:pPr>
        <w:spacing w:after="0" w:line="240" w:lineRule="auto"/>
        <w:rPr>
          <w:rFonts w:ascii="Calibri" w:eastAsia="Calibri" w:hAnsi="Calibri" w:cs="Calibri"/>
          <w:b/>
          <w:bCs/>
          <w:sz w:val="24"/>
          <w:szCs w:val="24"/>
        </w:rPr>
      </w:pPr>
    </w:p>
    <w:p w14:paraId="1F8B8D05" w14:textId="77777777" w:rsidR="009B4B96" w:rsidRDefault="009B4B96">
      <w:pPr>
        <w:spacing w:after="0" w:line="240" w:lineRule="auto"/>
        <w:rPr>
          <w:rFonts w:ascii="Calibri" w:eastAsia="Calibri" w:hAnsi="Calibri" w:cs="Calibri"/>
          <w:b/>
          <w:bCs/>
          <w:sz w:val="24"/>
          <w:szCs w:val="24"/>
        </w:rPr>
      </w:pPr>
    </w:p>
    <w:p w14:paraId="47ADC026" w14:textId="77777777" w:rsidR="009B4B96" w:rsidRDefault="009B4B96">
      <w:pPr>
        <w:spacing w:after="0" w:line="240" w:lineRule="auto"/>
        <w:rPr>
          <w:rFonts w:ascii="Calibri" w:eastAsia="Calibri" w:hAnsi="Calibri" w:cs="Calibri"/>
          <w:b/>
          <w:bCs/>
          <w:sz w:val="24"/>
          <w:szCs w:val="24"/>
        </w:rPr>
      </w:pPr>
    </w:p>
    <w:p w14:paraId="6FB148A5" w14:textId="77777777" w:rsidR="009B4B96" w:rsidRDefault="009B4B96">
      <w:pPr>
        <w:spacing w:after="0" w:line="240" w:lineRule="auto"/>
        <w:rPr>
          <w:rFonts w:ascii="Calibri" w:eastAsia="Calibri" w:hAnsi="Calibri" w:cs="Calibri"/>
          <w:sz w:val="24"/>
          <w:szCs w:val="24"/>
        </w:rPr>
      </w:pPr>
    </w:p>
    <w:p w14:paraId="7F3CCFC8" w14:textId="77777777" w:rsidR="009B4B96" w:rsidRDefault="007C3D74">
      <w:pPr>
        <w:spacing w:after="0" w:line="240" w:lineRule="auto"/>
        <w:jc w:val="center"/>
        <w:rPr>
          <w:rFonts w:ascii="Calibri" w:eastAsia="Calibri" w:hAnsi="Calibri" w:cs="Calibri"/>
          <w:b/>
          <w:bCs/>
          <w:sz w:val="32"/>
          <w:szCs w:val="32"/>
        </w:rPr>
      </w:pPr>
      <w:r>
        <w:rPr>
          <w:rFonts w:ascii="Calibri" w:eastAsia="Calibri" w:hAnsi="Calibri" w:cs="Calibri"/>
          <w:b/>
          <w:bCs/>
          <w:sz w:val="32"/>
          <w:szCs w:val="32"/>
        </w:rPr>
        <w:t>Tulip Day Comes to Washington, D.C.</w:t>
      </w:r>
    </w:p>
    <w:p w14:paraId="5AFC36F2" w14:textId="77777777" w:rsidR="009B4B96" w:rsidRDefault="007C3D74">
      <w:pPr>
        <w:spacing w:after="0" w:line="240" w:lineRule="auto"/>
        <w:jc w:val="center"/>
        <w:rPr>
          <w:rFonts w:ascii="Calibri" w:eastAsia="Calibri" w:hAnsi="Calibri" w:cs="Calibri"/>
          <w:b/>
          <w:bCs/>
          <w:sz w:val="32"/>
          <w:szCs w:val="32"/>
        </w:rPr>
      </w:pPr>
      <w:r>
        <w:rPr>
          <w:rFonts w:ascii="Calibri" w:eastAsia="Calibri" w:hAnsi="Calibri" w:cs="Calibri"/>
          <w:b/>
          <w:bCs/>
          <w:sz w:val="32"/>
          <w:szCs w:val="32"/>
        </w:rPr>
        <w:t>150,000 Tulips to Bloom on March 15, 2026</w:t>
      </w:r>
    </w:p>
    <w:p w14:paraId="18D4D588" w14:textId="77777777" w:rsidR="009B4B96" w:rsidRDefault="009B4B96">
      <w:pPr>
        <w:spacing w:after="0" w:line="240" w:lineRule="auto"/>
        <w:jc w:val="center"/>
        <w:rPr>
          <w:rFonts w:ascii="Calibri" w:eastAsia="Calibri" w:hAnsi="Calibri" w:cs="Calibri"/>
          <w:b/>
          <w:bCs/>
          <w:sz w:val="28"/>
          <w:szCs w:val="28"/>
        </w:rPr>
      </w:pPr>
    </w:p>
    <w:p w14:paraId="3810804C" w14:textId="77777777" w:rsidR="009B4B96" w:rsidRDefault="007C3D74">
      <w:pPr>
        <w:spacing w:after="0" w:line="240" w:lineRule="auto"/>
        <w:jc w:val="center"/>
        <w:rPr>
          <w:rFonts w:ascii="Calibri" w:eastAsia="Calibri" w:hAnsi="Calibri" w:cs="Calibri"/>
          <w:b/>
          <w:bCs/>
          <w:sz w:val="28"/>
          <w:szCs w:val="28"/>
        </w:rPr>
      </w:pPr>
      <w:r>
        <w:rPr>
          <w:rFonts w:ascii="Calibri" w:eastAsia="Calibri" w:hAnsi="Calibri" w:cs="Calibri"/>
          <w:b/>
          <w:bCs/>
          <w:sz w:val="28"/>
          <w:szCs w:val="28"/>
        </w:rPr>
        <w:t>A free tulip</w:t>
      </w:r>
      <w:r>
        <w:rPr>
          <w:rFonts w:ascii="Cambria Math" w:eastAsia="Cambria Math" w:hAnsi="Cambria Math" w:cs="Cambria Math"/>
          <w:b/>
          <w:bCs/>
          <w:sz w:val="28"/>
          <w:szCs w:val="28"/>
        </w:rPr>
        <w:t>‑</w:t>
      </w:r>
      <w:r>
        <w:rPr>
          <w:rFonts w:ascii="Calibri" w:eastAsia="Calibri" w:hAnsi="Calibri" w:cs="Calibri"/>
          <w:b/>
          <w:bCs/>
          <w:sz w:val="28"/>
          <w:szCs w:val="28"/>
        </w:rPr>
        <w:t>picking garden brings a coast</w:t>
      </w:r>
      <w:r>
        <w:rPr>
          <w:rFonts w:ascii="Cambria Math" w:eastAsia="Cambria Math" w:hAnsi="Cambria Math" w:cs="Cambria Math"/>
          <w:b/>
          <w:bCs/>
          <w:sz w:val="28"/>
          <w:szCs w:val="28"/>
        </w:rPr>
        <w:t>‑</w:t>
      </w:r>
      <w:r>
        <w:rPr>
          <w:rFonts w:ascii="Calibri" w:eastAsia="Calibri" w:hAnsi="Calibri" w:cs="Calibri"/>
          <w:b/>
          <w:bCs/>
          <w:sz w:val="28"/>
          <w:szCs w:val="28"/>
        </w:rPr>
        <w:t>to</w:t>
      </w:r>
      <w:r>
        <w:rPr>
          <w:rFonts w:ascii="Cambria Math" w:eastAsia="Cambria Math" w:hAnsi="Cambria Math" w:cs="Cambria Math"/>
          <w:b/>
          <w:bCs/>
          <w:sz w:val="28"/>
          <w:szCs w:val="28"/>
        </w:rPr>
        <w:t>‑</w:t>
      </w:r>
      <w:r>
        <w:rPr>
          <w:rFonts w:ascii="Calibri" w:eastAsia="Calibri" w:hAnsi="Calibri" w:cs="Calibri"/>
          <w:b/>
          <w:bCs/>
          <w:sz w:val="28"/>
          <w:szCs w:val="28"/>
        </w:rPr>
        <w:t xml:space="preserve">coast floral tradition to the National Mall  </w:t>
      </w:r>
    </w:p>
    <w:p w14:paraId="6C16BECB" w14:textId="77777777" w:rsidR="009B4B96" w:rsidRDefault="009B4B96">
      <w:pPr>
        <w:spacing w:after="0" w:line="240" w:lineRule="auto"/>
        <w:jc w:val="center"/>
        <w:rPr>
          <w:rFonts w:ascii="Calibri" w:eastAsia="Calibri" w:hAnsi="Calibri" w:cs="Calibri"/>
          <w:b/>
          <w:bCs/>
          <w:sz w:val="24"/>
          <w:szCs w:val="24"/>
        </w:rPr>
      </w:pPr>
    </w:p>
    <w:p w14:paraId="3FA2741F" w14:textId="77777777" w:rsidR="009B4B96" w:rsidRDefault="007C3D74">
      <w:pPr>
        <w:spacing w:after="0" w:line="240" w:lineRule="auto"/>
        <w:jc w:val="center"/>
        <w:rPr>
          <w:rFonts w:ascii="Calibri" w:eastAsia="Calibri" w:hAnsi="Calibri" w:cs="Calibri"/>
          <w:b/>
          <w:bCs/>
          <w:sz w:val="28"/>
          <w:szCs w:val="28"/>
        </w:rPr>
      </w:pPr>
      <w:r>
        <w:rPr>
          <w:rFonts w:ascii="Calibri" w:eastAsia="Calibri" w:hAnsi="Calibri" w:cs="Calibri"/>
          <w:b/>
          <w:bCs/>
          <w:noProof/>
          <w:sz w:val="28"/>
          <w:szCs w:val="28"/>
        </w:rPr>
        <w:drawing>
          <wp:inline distT="0" distB="0" distL="0" distR="0" wp14:anchorId="6ECE0AC6" wp14:editId="71803780">
            <wp:extent cx="4321126" cy="2869248"/>
            <wp:effectExtent l="0" t="0" r="0" b="0"/>
            <wp:docPr id="2037440314" name="image5.png" descr="A person touching a tuli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erson touching a tulip&#10;&#10;AI-generated content may be incorrect."/>
                    <pic:cNvPicPr preferRelativeResize="0"/>
                  </pic:nvPicPr>
                  <pic:blipFill>
                    <a:blip r:embed="rId10"/>
                    <a:srcRect/>
                    <a:stretch>
                      <a:fillRect/>
                    </a:stretch>
                  </pic:blipFill>
                  <pic:spPr>
                    <a:xfrm>
                      <a:off x="0" y="0"/>
                      <a:ext cx="4321126" cy="2869248"/>
                    </a:xfrm>
                    <a:prstGeom prst="rect">
                      <a:avLst/>
                    </a:prstGeom>
                    <a:ln/>
                  </pic:spPr>
                </pic:pic>
              </a:graphicData>
            </a:graphic>
          </wp:inline>
        </w:drawing>
      </w:r>
    </w:p>
    <w:p w14:paraId="564DA533" w14:textId="77777777" w:rsidR="009B4B96" w:rsidRDefault="007C3D74">
      <w:pPr>
        <w:spacing w:after="0" w:line="240" w:lineRule="auto"/>
        <w:jc w:val="center"/>
        <w:rPr>
          <w:rFonts w:ascii="Calibri" w:eastAsia="Calibri" w:hAnsi="Calibri" w:cs="Calibri"/>
          <w:i/>
          <w:iCs/>
          <w:sz w:val="24"/>
          <w:szCs w:val="24"/>
        </w:rPr>
      </w:pPr>
      <w:r>
        <w:rPr>
          <w:rFonts w:ascii="Calibri" w:eastAsia="Calibri" w:hAnsi="Calibri" w:cs="Calibri"/>
          <w:i/>
          <w:iCs/>
          <w:sz w:val="24"/>
          <w:szCs w:val="24"/>
        </w:rPr>
        <w:t xml:space="preserve">Images from previous events </w:t>
      </w:r>
      <w:hyperlink r:id="rId11">
        <w:r>
          <w:rPr>
            <w:rFonts w:ascii="Calibri" w:eastAsia="Calibri" w:hAnsi="Calibri" w:cs="Calibri"/>
            <w:i/>
            <w:iCs/>
            <w:color w:val="1155CC"/>
            <w:sz w:val="24"/>
            <w:szCs w:val="24"/>
            <w:u w:val="single"/>
          </w:rPr>
          <w:t>HERE</w:t>
        </w:r>
      </w:hyperlink>
    </w:p>
    <w:p w14:paraId="7BC76A7E" w14:textId="77777777" w:rsidR="009B4B96" w:rsidRDefault="009B4B96">
      <w:pPr>
        <w:spacing w:after="0" w:line="240" w:lineRule="auto"/>
        <w:rPr>
          <w:rFonts w:ascii="Calibri" w:eastAsia="Calibri" w:hAnsi="Calibri" w:cs="Calibri"/>
          <w:sz w:val="24"/>
          <w:szCs w:val="24"/>
        </w:rPr>
      </w:pPr>
    </w:p>
    <w:p w14:paraId="2C4D633A" w14:textId="77777777" w:rsidR="009B4B96" w:rsidRDefault="007C3D74">
      <w:pPr>
        <w:spacing w:after="0" w:line="240" w:lineRule="auto"/>
        <w:rPr>
          <w:rFonts w:ascii="Calibri" w:eastAsia="Calibri" w:hAnsi="Calibri" w:cs="Calibri"/>
          <w:sz w:val="24"/>
          <w:szCs w:val="24"/>
        </w:rPr>
      </w:pPr>
      <w:r>
        <w:rPr>
          <w:rFonts w:ascii="Calibri" w:eastAsia="Calibri" w:hAnsi="Calibri" w:cs="Calibri"/>
          <w:b/>
          <w:bCs/>
          <w:sz w:val="24"/>
          <w:szCs w:val="24"/>
        </w:rPr>
        <w:t xml:space="preserve">WASHINGTON D.C. - February 19, 2026 - </w:t>
      </w:r>
      <w:r>
        <w:rPr>
          <w:rFonts w:ascii="Calibri" w:eastAsia="Calibri" w:hAnsi="Calibri" w:cs="Calibri"/>
          <w:sz w:val="24"/>
          <w:szCs w:val="24"/>
        </w:rPr>
        <w:t xml:space="preserve">This spring, one of America’s most colorful public events will make its debut in the nation’s capital as Tulip Day Washington transforms DC’s National Mall into a breathtaking tulip-picking garden on March 15, 2026. </w:t>
      </w:r>
    </w:p>
    <w:p w14:paraId="2FE480DD" w14:textId="77777777" w:rsidR="009B4B96" w:rsidRDefault="009B4B96">
      <w:pPr>
        <w:spacing w:after="0" w:line="240" w:lineRule="auto"/>
        <w:rPr>
          <w:rFonts w:ascii="Calibri" w:eastAsia="Calibri" w:hAnsi="Calibri" w:cs="Calibri"/>
          <w:sz w:val="24"/>
          <w:szCs w:val="24"/>
        </w:rPr>
      </w:pPr>
    </w:p>
    <w:p w14:paraId="6C305B20"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lastRenderedPageBreak/>
        <w:t>Approximately 150,000 tulips will be a vibrant, one-day floral showcase with views of the U.S. Capitol. From 11:15 AM - 4:15 PM, visitors will be invited to pick ten tulips for free to welcome the arrival of spring.</w:t>
      </w:r>
    </w:p>
    <w:p w14:paraId="1624C759" w14:textId="77777777" w:rsidR="009B4B96" w:rsidRDefault="009B4B96">
      <w:pPr>
        <w:spacing w:after="0" w:line="240" w:lineRule="auto"/>
        <w:rPr>
          <w:rFonts w:ascii="Calibri" w:eastAsia="Calibri" w:hAnsi="Calibri" w:cs="Calibri"/>
          <w:sz w:val="24"/>
          <w:szCs w:val="24"/>
        </w:rPr>
      </w:pPr>
    </w:p>
    <w:p w14:paraId="1C006A64"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Tulip Day originated in San Francisco, where thousands of residents and visitors gathered to experience the free tulip garden in the heart of the city. Following its early success, the Union Square Alliance assumed leadership of the event, recognizing its ability to help revitalize the district. Tulip Day later expanded to hosting two events in New York City, further establishing it as a beloved spring tradition.</w:t>
      </w:r>
    </w:p>
    <w:p w14:paraId="56FE35A0" w14:textId="77777777" w:rsidR="009B4B96" w:rsidRDefault="009B4B96">
      <w:pPr>
        <w:spacing w:after="0" w:line="240" w:lineRule="auto"/>
        <w:rPr>
          <w:rFonts w:ascii="Calibri" w:eastAsia="Calibri" w:hAnsi="Calibri" w:cs="Calibri"/>
          <w:sz w:val="24"/>
          <w:szCs w:val="24"/>
        </w:rPr>
      </w:pPr>
    </w:p>
    <w:p w14:paraId="715C16E9"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Now, for the first time, Tulip Day is coming to Washington, D.C., transforming the National Mall into a vibrant field of color in one of the country’s most iconic and symbolic public spaces. The design of the garden will incorporate the number 250, marking 250 years of American Independence.</w:t>
      </w:r>
    </w:p>
    <w:p w14:paraId="74E7D609" w14:textId="77777777" w:rsidR="009B4B96" w:rsidRDefault="009B4B96">
      <w:pPr>
        <w:spacing w:after="0" w:line="240" w:lineRule="auto"/>
        <w:rPr>
          <w:rFonts w:ascii="Calibri" w:eastAsia="Calibri" w:hAnsi="Calibri" w:cs="Calibri"/>
          <w:sz w:val="24"/>
          <w:szCs w:val="24"/>
        </w:rPr>
      </w:pPr>
    </w:p>
    <w:p w14:paraId="7D0B1EF6"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“Sharing the beauty of tulips with visitors at such a meaningful location is incredibly special,” said Mark</w:t>
      </w:r>
      <w:r>
        <w:rPr>
          <w:rFonts w:ascii="Cambria Math" w:eastAsia="Cambria Math" w:hAnsi="Cambria Math" w:cs="Cambria Math"/>
          <w:sz w:val="24"/>
          <w:szCs w:val="24"/>
        </w:rPr>
        <w:t>‑</w:t>
      </w:r>
      <w:r>
        <w:rPr>
          <w:rFonts w:ascii="Calibri" w:eastAsia="Calibri" w:hAnsi="Calibri" w:cs="Calibri"/>
          <w:sz w:val="24"/>
          <w:szCs w:val="24"/>
        </w:rPr>
        <w:t>Jan Terwindt, CEO of Royal Anthos. “Tulip Day brings people together through a simple, joyful moment — stepping into a field of flowers, enjoying a breath of spring, and taking a little of that beauty home.”</w:t>
      </w:r>
    </w:p>
    <w:p w14:paraId="2EAFC1C6" w14:textId="77777777" w:rsidR="009B4B96" w:rsidRDefault="009B4B96">
      <w:pPr>
        <w:spacing w:after="0" w:line="240" w:lineRule="auto"/>
        <w:rPr>
          <w:rFonts w:ascii="Calibri" w:eastAsia="Calibri" w:hAnsi="Calibri" w:cs="Calibri"/>
          <w:sz w:val="24"/>
          <w:szCs w:val="24"/>
        </w:rPr>
      </w:pPr>
    </w:p>
    <w:p w14:paraId="27A98CE4"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For generations, tulip bulbs have played an important economic role in the United States. Every year consumers across the country plant tulip bulbs each fall in their gardens or bring spring into their homes with tulips. Communities, gardens, parks and museums celebrate the beginning of spring with outdoor tulip displays and many American companies rely on bulbs as essential starting material for domestic cut</w:t>
      </w:r>
      <w:r>
        <w:rPr>
          <w:rFonts w:ascii="Cambria Math" w:eastAsia="Cambria Math" w:hAnsi="Cambria Math" w:cs="Cambria Math"/>
          <w:sz w:val="24"/>
          <w:szCs w:val="24"/>
        </w:rPr>
        <w:t>‑</w:t>
      </w:r>
      <w:r>
        <w:rPr>
          <w:rFonts w:ascii="Calibri" w:eastAsia="Calibri" w:hAnsi="Calibri" w:cs="Calibri"/>
          <w:sz w:val="24"/>
          <w:szCs w:val="24"/>
        </w:rPr>
        <w:t>flower production contributing to local economies.  In a time when sustainability and local production are increasingly valued, tulip bulbs support regional flower growing and reduce transport distances.</w:t>
      </w:r>
    </w:p>
    <w:p w14:paraId="2E8ED701" w14:textId="77777777" w:rsidR="009B4B96" w:rsidRDefault="009B4B96">
      <w:pPr>
        <w:spacing w:after="0" w:line="240" w:lineRule="auto"/>
        <w:rPr>
          <w:rFonts w:ascii="Calibri" w:eastAsia="Calibri" w:hAnsi="Calibri" w:cs="Calibri"/>
          <w:sz w:val="24"/>
          <w:szCs w:val="24"/>
        </w:rPr>
      </w:pPr>
    </w:p>
    <w:p w14:paraId="38DB027A"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Tulip Day Washington is made possible by Royal Anthos, the Embassy of the Kingdom of the Netherlands in Washington, D.C., and partners across the floral sector, with support from the European Union. The tulips are grown in the United States using bulbs supplied by European producers, reflecting a long-standing collaboration that supports domestic flower production, sustainable practices, and short supply chains.</w:t>
      </w:r>
    </w:p>
    <w:p w14:paraId="44FAD63D" w14:textId="77777777" w:rsidR="009B4B96" w:rsidRDefault="009B4B96">
      <w:pPr>
        <w:spacing w:after="0" w:line="240" w:lineRule="auto"/>
        <w:rPr>
          <w:rFonts w:ascii="Calibri" w:eastAsia="Calibri" w:hAnsi="Calibri" w:cs="Calibri"/>
          <w:sz w:val="24"/>
          <w:szCs w:val="24"/>
        </w:rPr>
      </w:pPr>
    </w:p>
    <w:p w14:paraId="65F9CCC8"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Tulip Day Washington is a free, public, non</w:t>
      </w:r>
      <w:r>
        <w:rPr>
          <w:rFonts w:ascii="Cambria Math" w:eastAsia="Cambria Math" w:hAnsi="Cambria Math" w:cs="Cambria Math"/>
          <w:sz w:val="24"/>
          <w:szCs w:val="24"/>
        </w:rPr>
        <w:t>‑</w:t>
      </w:r>
      <w:r>
        <w:rPr>
          <w:rFonts w:ascii="Calibri" w:eastAsia="Calibri" w:hAnsi="Calibri" w:cs="Calibri"/>
          <w:sz w:val="24"/>
          <w:szCs w:val="24"/>
        </w:rPr>
        <w:t xml:space="preserve">commercial event. No sales, food or beverage service, or donations will take place onsite. </w:t>
      </w:r>
    </w:p>
    <w:p w14:paraId="3B3200B4" w14:textId="77777777" w:rsidR="009B4B96" w:rsidRDefault="009B4B96">
      <w:pPr>
        <w:spacing w:after="0" w:line="240" w:lineRule="auto"/>
        <w:rPr>
          <w:rFonts w:ascii="Calibri" w:eastAsia="Calibri" w:hAnsi="Calibri" w:cs="Calibri"/>
          <w:sz w:val="24"/>
          <w:szCs w:val="24"/>
        </w:rPr>
      </w:pPr>
    </w:p>
    <w:p w14:paraId="0851D063"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 xml:space="preserve">For more information about the event, visit </w:t>
      </w:r>
      <w:hyperlink r:id="rId12">
        <w:r>
          <w:rPr>
            <w:rFonts w:ascii="Calibri" w:eastAsia="Calibri" w:hAnsi="Calibri" w:cs="Calibri"/>
            <w:color w:val="1155CC"/>
            <w:sz w:val="24"/>
            <w:szCs w:val="24"/>
            <w:u w:val="single"/>
          </w:rPr>
          <w:t>TulipDay.eu</w:t>
        </w:r>
      </w:hyperlink>
      <w:r>
        <w:rPr>
          <w:rFonts w:ascii="Calibri" w:eastAsia="Calibri" w:hAnsi="Calibri" w:cs="Calibri"/>
          <w:sz w:val="24"/>
          <w:szCs w:val="24"/>
        </w:rPr>
        <w:t>. Additional details will be provided to media in early March.</w:t>
      </w:r>
    </w:p>
    <w:p w14:paraId="45B41505" w14:textId="77777777" w:rsidR="009B4B96" w:rsidRDefault="009B4B96">
      <w:pPr>
        <w:spacing w:after="0" w:line="240" w:lineRule="auto"/>
        <w:rPr>
          <w:rFonts w:ascii="Calibri" w:eastAsia="Calibri" w:hAnsi="Calibri" w:cs="Calibri"/>
          <w:sz w:val="24"/>
          <w:szCs w:val="24"/>
        </w:rPr>
      </w:pPr>
    </w:p>
    <w:p w14:paraId="28973D5B" w14:textId="77777777" w:rsidR="009B4B96" w:rsidRDefault="007C3D74">
      <w:pPr>
        <w:spacing w:after="0"/>
        <w:jc w:val="center"/>
        <w:rPr>
          <w:rFonts w:ascii="Calibri" w:eastAsia="Calibri" w:hAnsi="Calibri" w:cs="Calibri"/>
          <w:sz w:val="24"/>
          <w:szCs w:val="24"/>
        </w:rPr>
      </w:pPr>
      <w:r>
        <w:rPr>
          <w:rFonts w:ascii="Calibri" w:eastAsia="Calibri" w:hAnsi="Calibri" w:cs="Calibri"/>
          <w:b/>
          <w:bCs/>
          <w:sz w:val="24"/>
          <w:szCs w:val="24"/>
        </w:rPr>
        <w:t># # #</w:t>
      </w:r>
    </w:p>
    <w:p w14:paraId="4D198C0C" w14:textId="77777777" w:rsidR="009B4B96" w:rsidRDefault="009B4B96">
      <w:pPr>
        <w:spacing w:after="0" w:line="240" w:lineRule="auto"/>
        <w:rPr>
          <w:rFonts w:ascii="Calibri" w:eastAsia="Calibri" w:hAnsi="Calibri" w:cs="Calibri"/>
          <w:sz w:val="24"/>
          <w:szCs w:val="24"/>
        </w:rPr>
      </w:pPr>
    </w:p>
    <w:p w14:paraId="681E86D8" w14:textId="77777777" w:rsidR="009B4B96" w:rsidRDefault="007C3D74">
      <w:pPr>
        <w:spacing w:after="0" w:line="240" w:lineRule="auto"/>
        <w:rPr>
          <w:rFonts w:ascii="Calibri" w:eastAsia="Calibri" w:hAnsi="Calibri" w:cs="Calibri"/>
          <w:b/>
          <w:bCs/>
          <w:sz w:val="24"/>
          <w:szCs w:val="24"/>
          <w:u w:val="single"/>
        </w:rPr>
      </w:pPr>
      <w:r>
        <w:rPr>
          <w:rFonts w:ascii="Calibri" w:eastAsia="Calibri" w:hAnsi="Calibri" w:cs="Calibri"/>
          <w:b/>
          <w:bCs/>
          <w:sz w:val="24"/>
          <w:szCs w:val="24"/>
          <w:u w:val="single"/>
        </w:rPr>
        <w:t>EVENT DETAILS</w:t>
      </w:r>
    </w:p>
    <w:p w14:paraId="7627E82E" w14:textId="77777777" w:rsidR="009B4B96" w:rsidRDefault="007C3D74">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lastRenderedPageBreak/>
        <w:t>Event: Tulip Day Washington</w:t>
      </w:r>
    </w:p>
    <w:p w14:paraId="74031323" w14:textId="77777777" w:rsidR="009B4B96" w:rsidRDefault="007C3D74">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Date: March 15, 2026</w:t>
      </w:r>
    </w:p>
    <w:p w14:paraId="35020B3E" w14:textId="77777777" w:rsidR="009B4B96" w:rsidRDefault="007C3D74">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Time: 11:15 AM – 4:15 PM</w:t>
      </w:r>
    </w:p>
    <w:p w14:paraId="2A762829" w14:textId="77777777" w:rsidR="009B4B96" w:rsidRDefault="007C3D74">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Location: Smithsonian Metro Station, National Mall exit</w:t>
      </w:r>
    </w:p>
    <w:p w14:paraId="11EF702F" w14:textId="77777777" w:rsidR="009B4B96" w:rsidRDefault="007C3D74">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Tulips: Approximately 150,000</w:t>
      </w:r>
    </w:p>
    <w:p w14:paraId="29AF72E6" w14:textId="77777777" w:rsidR="009B4B96" w:rsidRDefault="007C3D74">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Admission: Free, tickets required</w:t>
      </w:r>
    </w:p>
    <w:p w14:paraId="4AD7A165" w14:textId="77777777" w:rsidR="009B4B96" w:rsidRDefault="009B4B96">
      <w:pPr>
        <w:spacing w:after="0" w:line="240" w:lineRule="auto"/>
        <w:rPr>
          <w:rFonts w:ascii="Calibri" w:eastAsia="Calibri" w:hAnsi="Calibri" w:cs="Calibri"/>
          <w:sz w:val="24"/>
          <w:szCs w:val="24"/>
        </w:rPr>
      </w:pPr>
    </w:p>
    <w:p w14:paraId="4D57703D" w14:textId="77777777" w:rsidR="009B4B96" w:rsidRDefault="007C3D74">
      <w:pPr>
        <w:spacing w:after="0" w:line="240" w:lineRule="auto"/>
        <w:rPr>
          <w:rFonts w:ascii="Calibri" w:eastAsia="Calibri" w:hAnsi="Calibri" w:cs="Calibri"/>
          <w:b/>
          <w:bCs/>
          <w:sz w:val="24"/>
          <w:szCs w:val="24"/>
          <w:u w:val="single"/>
        </w:rPr>
      </w:pPr>
      <w:r>
        <w:rPr>
          <w:rFonts w:ascii="Calibri" w:eastAsia="Calibri" w:hAnsi="Calibri" w:cs="Calibri"/>
          <w:b/>
          <w:bCs/>
          <w:sz w:val="24"/>
          <w:szCs w:val="24"/>
          <w:u w:val="single"/>
        </w:rPr>
        <w:t>MEDIA CONTACTS</w:t>
      </w:r>
    </w:p>
    <w:p w14:paraId="2E79B81E"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Courtney Winter – Allied Global Marketing</w:t>
      </w:r>
    </w:p>
    <w:p w14:paraId="0E991637" w14:textId="77777777" w:rsidR="009B4B96" w:rsidRDefault="007C3D74">
      <w:pPr>
        <w:spacing w:after="0" w:line="240" w:lineRule="auto"/>
        <w:rPr>
          <w:rFonts w:ascii="Calibri" w:eastAsia="Calibri" w:hAnsi="Calibri" w:cs="Calibri"/>
          <w:sz w:val="24"/>
          <w:szCs w:val="24"/>
        </w:rPr>
      </w:pPr>
      <w:hyperlink r:id="rId13">
        <w:r>
          <w:rPr>
            <w:rFonts w:ascii="Calibri" w:eastAsia="Calibri" w:hAnsi="Calibri" w:cs="Calibri"/>
            <w:color w:val="1155CC"/>
            <w:sz w:val="24"/>
            <w:szCs w:val="24"/>
            <w:u w:val="single"/>
          </w:rPr>
          <w:t>cwinter@alliedglobalmarketing.com</w:t>
        </w:r>
      </w:hyperlink>
      <w:r>
        <w:rPr>
          <w:rFonts w:ascii="Calibri" w:eastAsia="Calibri" w:hAnsi="Calibri" w:cs="Calibri"/>
          <w:sz w:val="24"/>
          <w:szCs w:val="24"/>
        </w:rPr>
        <w:t xml:space="preserve"> </w:t>
      </w:r>
    </w:p>
    <w:p w14:paraId="21F6021E" w14:textId="77777777" w:rsidR="009B4B96" w:rsidRDefault="009B4B96">
      <w:pPr>
        <w:spacing w:after="0" w:line="240" w:lineRule="auto"/>
        <w:rPr>
          <w:rFonts w:ascii="Calibri" w:eastAsia="Calibri" w:hAnsi="Calibri" w:cs="Calibri"/>
          <w:sz w:val="24"/>
          <w:szCs w:val="24"/>
        </w:rPr>
      </w:pPr>
    </w:p>
    <w:p w14:paraId="75BBECF8"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Mark</w:t>
      </w:r>
      <w:r>
        <w:rPr>
          <w:rFonts w:ascii="Cambria Math" w:eastAsia="Cambria Math" w:hAnsi="Cambria Math" w:cs="Cambria Math"/>
          <w:sz w:val="24"/>
          <w:szCs w:val="24"/>
        </w:rPr>
        <w:t>‑</w:t>
      </w:r>
      <w:r>
        <w:rPr>
          <w:rFonts w:ascii="Calibri" w:eastAsia="Calibri" w:hAnsi="Calibri" w:cs="Calibri"/>
          <w:sz w:val="24"/>
          <w:szCs w:val="24"/>
        </w:rPr>
        <w:t>Jan Terwindt – Royal Anthos</w:t>
      </w:r>
    </w:p>
    <w:p w14:paraId="457EEF83" w14:textId="77777777" w:rsidR="009B4B96" w:rsidRDefault="007C3D74">
      <w:pPr>
        <w:spacing w:after="0" w:line="240" w:lineRule="auto"/>
        <w:rPr>
          <w:rFonts w:ascii="Calibri" w:eastAsia="Calibri" w:hAnsi="Calibri" w:cs="Calibri"/>
          <w:sz w:val="24"/>
          <w:szCs w:val="24"/>
        </w:rPr>
      </w:pPr>
      <w:hyperlink r:id="rId14">
        <w:r>
          <w:rPr>
            <w:rFonts w:ascii="Calibri" w:eastAsia="Calibri" w:hAnsi="Calibri" w:cs="Calibri"/>
            <w:color w:val="1155CC"/>
            <w:sz w:val="24"/>
            <w:szCs w:val="24"/>
            <w:u w:val="single"/>
          </w:rPr>
          <w:t>terwindt@anthos.org</w:t>
        </w:r>
      </w:hyperlink>
      <w:r>
        <w:rPr>
          <w:rFonts w:ascii="Calibri" w:eastAsia="Calibri" w:hAnsi="Calibri" w:cs="Calibri"/>
          <w:sz w:val="24"/>
          <w:szCs w:val="24"/>
        </w:rPr>
        <w:t xml:space="preserve"> </w:t>
      </w:r>
    </w:p>
    <w:p w14:paraId="31B75386" w14:textId="77777777" w:rsidR="009B4B96" w:rsidRDefault="009B4B96">
      <w:pPr>
        <w:spacing w:after="0" w:line="240" w:lineRule="auto"/>
        <w:rPr>
          <w:rFonts w:ascii="Calibri" w:eastAsia="Calibri" w:hAnsi="Calibri" w:cs="Calibri"/>
          <w:sz w:val="24"/>
          <w:szCs w:val="24"/>
        </w:rPr>
      </w:pPr>
    </w:p>
    <w:p w14:paraId="610C1AD6"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Anne Verdoes – Royal Anthos</w:t>
      </w:r>
    </w:p>
    <w:p w14:paraId="286E77CF" w14:textId="77777777" w:rsidR="009B4B96" w:rsidRDefault="007C3D74">
      <w:pPr>
        <w:spacing w:after="0" w:line="240" w:lineRule="auto"/>
        <w:rPr>
          <w:rFonts w:ascii="Calibri" w:eastAsia="Calibri" w:hAnsi="Calibri" w:cs="Calibri"/>
          <w:sz w:val="24"/>
          <w:szCs w:val="24"/>
        </w:rPr>
      </w:pPr>
      <w:hyperlink r:id="rId15">
        <w:r>
          <w:rPr>
            <w:rFonts w:ascii="Calibri" w:eastAsia="Calibri" w:hAnsi="Calibri" w:cs="Calibri"/>
            <w:color w:val="1155CC"/>
            <w:sz w:val="24"/>
            <w:szCs w:val="24"/>
            <w:u w:val="single"/>
          </w:rPr>
          <w:t>verdoes@ibulb.org</w:t>
        </w:r>
      </w:hyperlink>
      <w:r>
        <w:rPr>
          <w:rFonts w:ascii="Calibri" w:eastAsia="Calibri" w:hAnsi="Calibri" w:cs="Calibri"/>
          <w:sz w:val="24"/>
          <w:szCs w:val="24"/>
        </w:rPr>
        <w:t xml:space="preserve"> </w:t>
      </w:r>
    </w:p>
    <w:p w14:paraId="30F7018A" w14:textId="77777777" w:rsidR="009B4B96" w:rsidRDefault="009B4B96">
      <w:pPr>
        <w:spacing w:after="0" w:line="240" w:lineRule="auto"/>
        <w:rPr>
          <w:rFonts w:ascii="Calibri" w:eastAsia="Calibri" w:hAnsi="Calibri" w:cs="Calibri"/>
          <w:sz w:val="24"/>
          <w:szCs w:val="24"/>
        </w:rPr>
      </w:pPr>
    </w:p>
    <w:p w14:paraId="0F02CD99"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Ronald Linker – Embassy, Washington, D.C.</w:t>
      </w:r>
    </w:p>
    <w:p w14:paraId="79961E7A" w14:textId="77777777" w:rsidR="009B4B96" w:rsidRDefault="007C3D74">
      <w:pPr>
        <w:spacing w:after="0" w:line="240" w:lineRule="auto"/>
        <w:rPr>
          <w:rFonts w:ascii="Calibri" w:eastAsia="Calibri" w:hAnsi="Calibri" w:cs="Calibri"/>
          <w:sz w:val="24"/>
          <w:szCs w:val="24"/>
        </w:rPr>
      </w:pPr>
      <w:hyperlink r:id="rId16">
        <w:r>
          <w:rPr>
            <w:rFonts w:ascii="Calibri" w:eastAsia="Calibri" w:hAnsi="Calibri" w:cs="Calibri"/>
            <w:color w:val="1155CC"/>
            <w:sz w:val="24"/>
            <w:szCs w:val="24"/>
            <w:u w:val="single"/>
          </w:rPr>
          <w:t>was-ppc@minbuza.nl</w:t>
        </w:r>
      </w:hyperlink>
      <w:r>
        <w:rPr>
          <w:rFonts w:ascii="Calibri" w:eastAsia="Calibri" w:hAnsi="Calibri" w:cs="Calibri"/>
          <w:sz w:val="24"/>
          <w:szCs w:val="24"/>
        </w:rPr>
        <w:t xml:space="preserve"> </w:t>
      </w:r>
    </w:p>
    <w:p w14:paraId="0F1C1B7F" w14:textId="77777777" w:rsidR="009B4B96" w:rsidRDefault="009B4B96">
      <w:pPr>
        <w:spacing w:after="0" w:line="240" w:lineRule="auto"/>
        <w:rPr>
          <w:rFonts w:ascii="Calibri" w:eastAsia="Calibri" w:hAnsi="Calibri" w:cs="Calibri"/>
          <w:sz w:val="24"/>
          <w:szCs w:val="24"/>
        </w:rPr>
      </w:pPr>
    </w:p>
    <w:p w14:paraId="44577D46" w14:textId="77777777" w:rsidR="009B4B96" w:rsidRDefault="007C3D74">
      <w:pPr>
        <w:spacing w:after="0"/>
        <w:rPr>
          <w:rFonts w:ascii="Calibri" w:eastAsia="Calibri" w:hAnsi="Calibri" w:cs="Calibri"/>
          <w:b/>
          <w:bCs/>
          <w:sz w:val="24"/>
          <w:szCs w:val="24"/>
          <w:u w:val="single"/>
        </w:rPr>
      </w:pPr>
      <w:r>
        <w:rPr>
          <w:rFonts w:ascii="Calibri" w:eastAsia="Calibri" w:hAnsi="Calibri" w:cs="Calibri"/>
          <w:b/>
          <w:bCs/>
          <w:sz w:val="24"/>
          <w:szCs w:val="24"/>
          <w:u w:val="single"/>
        </w:rPr>
        <w:t>ABOUT ROYAL ANTHOS</w:t>
      </w:r>
    </w:p>
    <w:p w14:paraId="6B6DD1BA"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Since 1900, Royal Anthos has represented Dutch companies that trade in flower bulbs and nursery stock products in many consultative structures with governments and organizations at home and abroad. The Tulip flower is a Dutch national treasure, and 99% of its global development, trade, and export come from the growers Anthos represents. (</w:t>
      </w:r>
      <w:hyperlink r:id="rId17">
        <w:r>
          <w:rPr>
            <w:rFonts w:ascii="Calibri" w:eastAsia="Calibri" w:hAnsi="Calibri" w:cs="Calibri"/>
            <w:color w:val="1155CC"/>
            <w:sz w:val="24"/>
            <w:szCs w:val="24"/>
            <w:u w:val="single"/>
          </w:rPr>
          <w:t>www.anthos.org</w:t>
        </w:r>
      </w:hyperlink>
      <w:r>
        <w:rPr>
          <w:rFonts w:ascii="Calibri" w:eastAsia="Calibri" w:hAnsi="Calibri" w:cs="Calibri"/>
          <w:sz w:val="24"/>
          <w:szCs w:val="24"/>
        </w:rPr>
        <w:t>)</w:t>
      </w:r>
    </w:p>
    <w:p w14:paraId="6F13AA9A" w14:textId="77777777" w:rsidR="009B4B96" w:rsidRDefault="009B4B96">
      <w:pPr>
        <w:spacing w:after="0"/>
        <w:rPr>
          <w:rFonts w:ascii="Calibri" w:eastAsia="Calibri" w:hAnsi="Calibri" w:cs="Calibri"/>
          <w:sz w:val="24"/>
          <w:szCs w:val="24"/>
        </w:rPr>
      </w:pPr>
    </w:p>
    <w:p w14:paraId="6084D4A6" w14:textId="77777777" w:rsidR="009B4B96" w:rsidRDefault="007C3D74">
      <w:pPr>
        <w:spacing w:after="0" w:line="240" w:lineRule="auto"/>
        <w:rPr>
          <w:rFonts w:ascii="Calibri" w:eastAsia="Calibri" w:hAnsi="Calibri" w:cs="Calibri"/>
          <w:b/>
          <w:bCs/>
          <w:sz w:val="24"/>
          <w:szCs w:val="24"/>
          <w:u w:val="single"/>
        </w:rPr>
      </w:pPr>
      <w:r>
        <w:rPr>
          <w:rFonts w:ascii="Calibri" w:eastAsia="Calibri" w:hAnsi="Calibri" w:cs="Calibri"/>
          <w:b/>
          <w:bCs/>
          <w:sz w:val="24"/>
          <w:szCs w:val="24"/>
          <w:u w:val="single"/>
        </w:rPr>
        <w:t>ABOUT THE EUROPEAN UNION SUPPORT</w:t>
      </w:r>
    </w:p>
    <w:p w14:paraId="62DEC423" w14:textId="77777777" w:rsidR="009B4B96" w:rsidRDefault="007C3D74">
      <w:pPr>
        <w:spacing w:after="0" w:line="240" w:lineRule="auto"/>
        <w:rPr>
          <w:rFonts w:ascii="Calibri" w:eastAsia="Calibri" w:hAnsi="Calibri" w:cs="Calibri"/>
          <w:sz w:val="24"/>
          <w:szCs w:val="24"/>
        </w:rPr>
      </w:pPr>
      <w:r>
        <w:rPr>
          <w:rFonts w:ascii="Calibri" w:eastAsia="Calibri" w:hAnsi="Calibri" w:cs="Calibri"/>
          <w:sz w:val="24"/>
          <w:szCs w:val="24"/>
        </w:rPr>
        <w:t>This campaign is funded with aid from the European Union. Views and opinions expressed are those of the authors only and do not necessarily reflect those of the European Union or the European Research Executive Agency (REA). Neither the European Union nor the granting authority can be held responsible for them.</w:t>
      </w:r>
    </w:p>
    <w:sectPr w:rsidR="009B4B96">
      <w:pgSz w:w="12240" w:h="15840"/>
      <w:pgMar w:top="1440" w:right="1800" w:bottom="1440" w:left="180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52D43D0-B009-4CB9-86AD-AFF1FA29037E}"/>
    <w:embedBold r:id="rId2" w:fontKey="{9BB79FDD-C8E9-42CF-BB5C-59BD6656E657}"/>
    <w:embedItalic r:id="rId3" w:fontKey="{D2B78CED-D0A8-4EB0-8483-0481DF0F4AFF}"/>
    <w:embedBoldItalic r:id="rId4" w:fontKey="{EFD8461F-197E-445D-987B-F5293946A3EE}"/>
  </w:font>
  <w:font w:name="Calibri">
    <w:panose1 w:val="020F0502020204030204"/>
    <w:charset w:val="00"/>
    <w:family w:val="swiss"/>
    <w:pitch w:val="variable"/>
    <w:sig w:usb0="E4002EFF" w:usb1="C200247B" w:usb2="00000009" w:usb3="00000000" w:csb0="000001FF" w:csb1="00000000"/>
    <w:embedRegular r:id="rId5" w:fontKey="{B041077B-2836-43AB-B5B6-BD8A284C5F0F}"/>
    <w:embedBold r:id="rId6" w:fontKey="{4B7414A4-EA7E-499B-8294-4D2013E5DCAA}"/>
    <w:embedItalic r:id="rId7" w:fontKey="{597E0FD2-6162-4A4D-8D30-B032331CE58A}"/>
    <w:embedBoldItalic r:id="rId8" w:fontKey="{59ADA7E8-E061-461F-B8D0-CF81B85CC1E5}"/>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9" w:fontKey="{822A6729-0889-41DB-B86A-BA2061671958}"/>
    <w:embedBold r:id="rId10" w:fontKey="{F373F833-86FF-4054-A053-6964121F1C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46459"/>
    <w:multiLevelType w:val="multilevel"/>
    <w:tmpl w:val="EA3204DA"/>
    <w:lvl w:ilvl="0">
      <w:start w:val="1"/>
      <w:numFmt w:val="decimal"/>
      <w:pStyle w:val="Lijstopsomteken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7DD4DE8"/>
    <w:multiLevelType w:val="multilevel"/>
    <w:tmpl w:val="C23CF230"/>
    <w:lvl w:ilvl="0">
      <w:start w:val="1"/>
      <w:numFmt w:val="bullet"/>
      <w:pStyle w:val="Lijstopsomtek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936316">
    <w:abstractNumId w:val="1"/>
  </w:num>
  <w:num w:numId="2" w16cid:durableId="755590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B96"/>
    <w:rsid w:val="0020173C"/>
    <w:rsid w:val="007C3D74"/>
    <w:rsid w:val="007D01BA"/>
    <w:rsid w:val="009B4B9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86F1E"/>
  <w15:docId w15:val="{4854D3B4-855B-4C59-B808-96AB7AB8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0"/>
      <w:outlineLvl w:val="0"/>
    </w:pPr>
    <w:rPr>
      <w:rFonts w:ascii="Calibri" w:eastAsia="Calibri" w:hAnsi="Calibri" w:cs="Calibri"/>
      <w:b/>
      <w:bCs/>
      <w:color w:val="366091"/>
      <w:sz w:val="28"/>
      <w:szCs w:val="28"/>
    </w:rPr>
  </w:style>
  <w:style w:type="paragraph" w:styleId="Kop2">
    <w:name w:val="heading 2"/>
    <w:basedOn w:val="Standaard"/>
    <w:next w:val="Standaard"/>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Kop3">
    <w:name w:val="heading 3"/>
    <w:basedOn w:val="Standaard"/>
    <w:next w:val="Standaard"/>
    <w:uiPriority w:val="9"/>
    <w:semiHidden/>
    <w:unhideWhenUsed/>
    <w:qFormat/>
    <w:pPr>
      <w:keepNext/>
      <w:keepLines/>
      <w:spacing w:before="200" w:after="0"/>
      <w:outlineLvl w:val="2"/>
    </w:pPr>
    <w:rPr>
      <w:rFonts w:ascii="Calibri" w:eastAsia="Calibri" w:hAnsi="Calibri" w:cs="Calibri"/>
      <w:b/>
      <w:bCs/>
      <w:color w:val="4F81BD"/>
    </w:rPr>
  </w:style>
  <w:style w:type="paragraph" w:styleId="Kop4">
    <w:name w:val="heading 4"/>
    <w:basedOn w:val="Standaard"/>
    <w:next w:val="Standaard"/>
    <w:uiPriority w:val="9"/>
    <w:semiHidden/>
    <w:unhideWhenUsed/>
    <w:qFormat/>
    <w:pPr>
      <w:keepNext/>
      <w:keepLines/>
      <w:spacing w:before="200" w:after="0"/>
      <w:outlineLvl w:val="3"/>
    </w:pPr>
    <w:rPr>
      <w:rFonts w:ascii="Calibri" w:eastAsia="Calibri" w:hAnsi="Calibri" w:cs="Calibri"/>
      <w:b/>
      <w:bCs/>
      <w:i/>
      <w:iCs/>
      <w:color w:val="4F81BD"/>
    </w:rPr>
  </w:style>
  <w:style w:type="paragraph" w:styleId="Kop5">
    <w:name w:val="heading 5"/>
    <w:basedOn w:val="Standaard"/>
    <w:next w:val="Standaard"/>
    <w:uiPriority w:val="9"/>
    <w:semiHidden/>
    <w:unhideWhenUsed/>
    <w:qFormat/>
    <w:pPr>
      <w:keepNext/>
      <w:keepLines/>
      <w:spacing w:before="200" w:after="0"/>
      <w:outlineLvl w:val="4"/>
    </w:pPr>
    <w:rPr>
      <w:rFonts w:ascii="Calibri" w:eastAsia="Calibri" w:hAnsi="Calibri" w:cs="Calibri"/>
      <w:color w:val="243F61"/>
    </w:rPr>
  </w:style>
  <w:style w:type="paragraph" w:styleId="Kop6">
    <w:name w:val="heading 6"/>
    <w:basedOn w:val="Standaard"/>
    <w:next w:val="Standaard"/>
    <w:uiPriority w:val="9"/>
    <w:semiHidden/>
    <w:unhideWhenUsed/>
    <w:qFormat/>
    <w:pPr>
      <w:keepNext/>
      <w:keepLines/>
      <w:spacing w:before="200" w:after="0"/>
      <w:outlineLvl w:val="5"/>
    </w:pPr>
    <w:rPr>
      <w:rFonts w:ascii="Calibri" w:eastAsia="Calibri" w:hAnsi="Calibri" w:cs="Calibri"/>
      <w:i/>
      <w:iCs/>
      <w:color w:val="243F61"/>
    </w:rPr>
  </w:style>
  <w:style w:type="paragraph" w:styleId="Kop7">
    <w:name w:val="heading 7"/>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Koptekst">
    <w:name w:val="header"/>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uiPriority w:val="9"/>
    <w:rsid w:val="00FC693F"/>
    <w:rPr>
      <w:rFonts w:asciiTheme="majorHAnsi" w:eastAsiaTheme="majorEastAsia" w:hAnsiTheme="majorHAnsi" w:cstheme="majorBidi"/>
      <w:b/>
      <w:bCs/>
      <w:color w:val="4F81BD" w:themeColor="accent1"/>
    </w:rPr>
  </w:style>
  <w:style w:type="character" w:customStyle="1" w:styleId="TitelChar">
    <w:name w:val="Titel Char"/>
    <w:basedOn w:val="Standaardalinea-lettertyp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OndertitelChar">
    <w:name w:val="Ondertitel Char"/>
    <w:basedOn w:val="Standaardalinea-lettertype"/>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uiPriority w:val="34"/>
    <w:qFormat/>
    <w:rsid w:val="00FC693F"/>
    <w:pPr>
      <w:ind w:left="720"/>
      <w:contextualSpacing/>
    </w:pPr>
  </w:style>
  <w:style w:type="paragraph" w:styleId="Plattetekst">
    <w:name w:val="Body Text"/>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uiPriority w:val="99"/>
    <w:unhideWhenUsed/>
    <w:rsid w:val="00AA1D8D"/>
    <w:pPr>
      <w:ind w:left="360" w:hanging="360"/>
      <w:contextualSpacing/>
    </w:pPr>
  </w:style>
  <w:style w:type="paragraph" w:styleId="Lijst2">
    <w:name w:val="List 2"/>
    <w:uiPriority w:val="99"/>
    <w:unhideWhenUsed/>
    <w:rsid w:val="00326F90"/>
    <w:pPr>
      <w:ind w:left="720" w:hanging="360"/>
      <w:contextualSpacing/>
    </w:pPr>
  </w:style>
  <w:style w:type="paragraph" w:styleId="Lijst3">
    <w:name w:val="List 3"/>
    <w:uiPriority w:val="99"/>
    <w:unhideWhenUsed/>
    <w:rsid w:val="00326F90"/>
    <w:pPr>
      <w:ind w:left="1080" w:hanging="360"/>
      <w:contextualSpacing/>
    </w:pPr>
  </w:style>
  <w:style w:type="paragraph" w:styleId="Lijstopsomteken">
    <w:name w:val="List Bullet"/>
    <w:uiPriority w:val="99"/>
    <w:unhideWhenUsed/>
    <w:rsid w:val="00326F90"/>
    <w:pPr>
      <w:numPr>
        <w:numId w:val="1"/>
      </w:numPr>
      <w:contextualSpacing/>
    </w:pPr>
  </w:style>
  <w:style w:type="paragraph" w:styleId="Lijstopsomteken2">
    <w:name w:val="List Bullet 2"/>
    <w:uiPriority w:val="99"/>
    <w:unhideWhenUsed/>
    <w:rsid w:val="00326F90"/>
    <w:pPr>
      <w:numPr>
        <w:numId w:val="2"/>
      </w:numPr>
      <w:contextualSpacing/>
    </w:pPr>
  </w:style>
  <w:style w:type="paragraph" w:styleId="Lijstopsomteken3">
    <w:name w:val="List Bullet 3"/>
    <w:uiPriority w:val="99"/>
    <w:unhideWhenUsed/>
    <w:rsid w:val="00326F90"/>
    <w:pPr>
      <w:tabs>
        <w:tab w:val="num" w:pos="720"/>
      </w:tabs>
      <w:ind w:left="720" w:hanging="720"/>
      <w:contextualSpacing/>
    </w:pPr>
  </w:style>
  <w:style w:type="paragraph" w:styleId="Lijstnummering">
    <w:name w:val="List Number"/>
    <w:uiPriority w:val="99"/>
    <w:unhideWhenUsed/>
    <w:rsid w:val="00326F90"/>
    <w:pPr>
      <w:tabs>
        <w:tab w:val="num" w:pos="720"/>
      </w:tabs>
      <w:ind w:left="720" w:hanging="720"/>
      <w:contextualSpacing/>
    </w:pPr>
  </w:style>
  <w:style w:type="paragraph" w:styleId="Lijstnummering2">
    <w:name w:val="List Number 2"/>
    <w:uiPriority w:val="99"/>
    <w:unhideWhenUsed/>
    <w:rsid w:val="0029639D"/>
    <w:pPr>
      <w:tabs>
        <w:tab w:val="num" w:pos="720"/>
      </w:tabs>
      <w:ind w:left="720" w:hanging="720"/>
      <w:contextualSpacing/>
    </w:pPr>
  </w:style>
  <w:style w:type="paragraph" w:styleId="Lijstnummering3">
    <w:name w:val="List Number 3"/>
    <w:uiPriority w:val="99"/>
    <w:unhideWhenUsed/>
    <w:rsid w:val="0029639D"/>
    <w:pPr>
      <w:tabs>
        <w:tab w:val="num" w:pos="720"/>
      </w:tabs>
      <w:ind w:left="720" w:hanging="720"/>
      <w:contextualSpacing/>
    </w:pPr>
  </w:style>
  <w:style w:type="paragraph" w:styleId="Lijstvoortzetting">
    <w:name w:val="List Continue"/>
    <w:uiPriority w:val="99"/>
    <w:unhideWhenUsed/>
    <w:rsid w:val="0029639D"/>
    <w:pPr>
      <w:spacing w:after="120"/>
      <w:ind w:left="360"/>
      <w:contextualSpacing/>
    </w:pPr>
  </w:style>
  <w:style w:type="paragraph" w:styleId="Lijstvoortzetting2">
    <w:name w:val="List Continue 2"/>
    <w:uiPriority w:val="99"/>
    <w:unhideWhenUsed/>
    <w:rsid w:val="0029639D"/>
    <w:pPr>
      <w:spacing w:after="120"/>
      <w:ind w:left="720"/>
      <w:contextualSpacing/>
    </w:pPr>
  </w:style>
  <w:style w:type="paragraph" w:styleId="Lijstvoortzetting3">
    <w:name w:val="List Continue 3"/>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uiPriority w:val="39"/>
    <w:semiHidden/>
    <w:unhideWhenUsed/>
    <w:qFormat/>
    <w:rsid w:val="00FC693F"/>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e">
    <w:name w:val="Revision"/>
    <w:hidden/>
    <w:uiPriority w:val="99"/>
    <w:semiHidden/>
    <w:rsid w:val="004B5578"/>
    <w:pPr>
      <w:spacing w:after="0" w:line="240" w:lineRule="auto"/>
    </w:pPr>
  </w:style>
  <w:style w:type="character" w:styleId="Verwijzingopmerking">
    <w:name w:val="annotation reference"/>
    <w:basedOn w:val="Standaardalinea-lettertype"/>
    <w:uiPriority w:val="99"/>
    <w:semiHidden/>
    <w:unhideWhenUsed/>
    <w:rsid w:val="009C481F"/>
    <w:rPr>
      <w:sz w:val="16"/>
      <w:szCs w:val="16"/>
    </w:rPr>
  </w:style>
  <w:style w:type="paragraph" w:styleId="Tekstopmerking">
    <w:name w:val="annotation text"/>
    <w:basedOn w:val="Standaard"/>
    <w:link w:val="TekstopmerkingChar"/>
    <w:uiPriority w:val="99"/>
    <w:unhideWhenUsed/>
    <w:rsid w:val="009C481F"/>
    <w:pPr>
      <w:spacing w:line="240" w:lineRule="auto"/>
    </w:pPr>
    <w:rPr>
      <w:sz w:val="20"/>
      <w:szCs w:val="20"/>
    </w:rPr>
  </w:style>
  <w:style w:type="character" w:customStyle="1" w:styleId="TekstopmerkingChar">
    <w:name w:val="Tekst opmerking Char"/>
    <w:basedOn w:val="Standaardalinea-lettertype"/>
    <w:link w:val="Tekstopmerking"/>
    <w:uiPriority w:val="99"/>
    <w:rsid w:val="009C481F"/>
    <w:rPr>
      <w:sz w:val="20"/>
      <w:szCs w:val="20"/>
    </w:rPr>
  </w:style>
  <w:style w:type="paragraph" w:styleId="Onderwerpvanopmerking">
    <w:name w:val="annotation subject"/>
    <w:basedOn w:val="Tekstopmerking"/>
    <w:next w:val="Tekstopmerking"/>
    <w:link w:val="OnderwerpvanopmerkingChar"/>
    <w:uiPriority w:val="99"/>
    <w:semiHidden/>
    <w:unhideWhenUsed/>
    <w:rsid w:val="009C481F"/>
    <w:rPr>
      <w:b/>
      <w:bCs/>
    </w:rPr>
  </w:style>
  <w:style w:type="character" w:customStyle="1" w:styleId="OnderwerpvanopmerkingChar">
    <w:name w:val="Onderwerp van opmerking Char"/>
    <w:basedOn w:val="TekstopmerkingChar"/>
    <w:link w:val="Onderwerpvanopmerking"/>
    <w:uiPriority w:val="99"/>
    <w:semiHidden/>
    <w:rsid w:val="009C481F"/>
    <w:rPr>
      <w:b/>
      <w:bCs/>
      <w:sz w:val="20"/>
      <w:szCs w:val="20"/>
    </w:rPr>
  </w:style>
  <w:style w:type="paragraph" w:styleId="Ondertitel">
    <w:name w:val="Subtitle"/>
    <w:basedOn w:val="Standaard"/>
    <w:next w:val="Standaard"/>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winter@alliedglobalmarketing.com"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image" Target="media/image2.png"/><Relationship Id="rId12" Type="http://schemas.openxmlformats.org/officeDocument/2006/relationships/hyperlink" Target="http://tulipday.eu" TargetMode="External"/><Relationship Id="rId17" Type="http://schemas.openxmlformats.org/officeDocument/2006/relationships/hyperlink" Target="http://www.anthos.org" TargetMode="External"/><Relationship Id="rId2" Type="http://schemas.openxmlformats.org/officeDocument/2006/relationships/numbering" Target="numbering.xml"/><Relationship Id="rId16" Type="http://schemas.openxmlformats.org/officeDocument/2006/relationships/hyperlink" Target="mailto:was-ppc@minbuza.nl"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rive.google.com/drive/folders/14tJIbNdavrXri_sNsVzVWY88eUDeslpm?usp=sharing" TargetMode="External"/><Relationship Id="rId5" Type="http://schemas.openxmlformats.org/officeDocument/2006/relationships/webSettings" Target="webSettings.xml"/><Relationship Id="rId15" Type="http://schemas.openxmlformats.org/officeDocument/2006/relationships/hyperlink" Target="mailto:verdoes@ibulb.org" TargetMode="External"/><Relationship Id="rId23" Type="http://schemas.openxmlformats.org/officeDocument/2006/relationships/customXml" Target="../customXml/item5.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terwindt@anthos.org"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3+/WeBMRIXVD30W/vbhjz+u9Xw==">CgMxLjA4AHIhMXdMSG5IVDRVakJhOWRuSjhNZjNlN3VVLUNUaDRiendv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912E2FB80570646B4472F0F12CF857A" ma:contentTypeVersion="16" ma:contentTypeDescription="Een nieuw document maken." ma:contentTypeScope="" ma:versionID="b23f7b48e0c87ac6358377c728041d87">
  <xsd:schema xmlns:xsd="http://www.w3.org/2001/XMLSchema" xmlns:xs="http://www.w3.org/2001/XMLSchema" xmlns:p="http://schemas.microsoft.com/office/2006/metadata/properties" xmlns:ns2="638736e8-b676-43c1-a7d0-a7a3d8feaa54" xmlns:ns3="5fae07e1-5f1e-417d-87c4-ae3d69a1af23" targetNamespace="http://schemas.microsoft.com/office/2006/metadata/properties" ma:root="true" ma:fieldsID="4ec2f0acd2803f95b9778b67f6cc8839" ns2:_="" ns3:_="">
    <xsd:import namespace="638736e8-b676-43c1-a7d0-a7a3d8feaa54"/>
    <xsd:import namespace="5fae07e1-5f1e-417d-87c4-ae3d69a1af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Location" minOccurs="0"/>
                <xsd:element ref="ns3:MediaServiceOCR"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736e8-b676-43c1-a7d0-a7a3d8feaa54"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3b64b84c-7737-4ea4-a639-fb7d033f6d57}" ma:internalName="TaxCatchAll" ma:showField="CatchAllData" ma:web="638736e8-b676-43c1-a7d0-a7a3d8feaa5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ae07e1-5f1e-417d-87c4-ae3d69a1af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9304f528-27b7-437d-b529-0b1cf8ef577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38736e8-b676-43c1-a7d0-a7a3d8feaa54">DNNCMCU2AJ2C-1834972033-862801</_dlc_DocId>
    <_dlc_DocIdUrl xmlns="638736e8-b676-43c1-a7d0-a7a3d8feaa54">
      <Url>https://anthosorg.sharepoint.com/sites/Anthos-Algemeen/_layouts/15/DocIdRedir.aspx?ID=DNNCMCU2AJ2C-1834972033-862801</Url>
      <Description>DNNCMCU2AJ2C-1834972033-862801</Description>
    </_dlc_DocIdUrl>
    <TaxCatchAll xmlns="638736e8-b676-43c1-a7d0-a7a3d8feaa54" xsi:nil="true"/>
    <lcf76f155ced4ddcb4097134ff3c332f xmlns="5fae07e1-5f1e-417d-87c4-ae3d69a1af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BF6466-11CD-4A47-A9D4-C3A1DA11DB22}"/>
</file>

<file path=customXml/itemProps3.xml><?xml version="1.0" encoding="utf-8"?>
<ds:datastoreItem xmlns:ds="http://schemas.openxmlformats.org/officeDocument/2006/customXml" ds:itemID="{A3366F47-F985-490C-A95D-83180D532556}"/>
</file>

<file path=customXml/itemProps4.xml><?xml version="1.0" encoding="utf-8"?>
<ds:datastoreItem xmlns:ds="http://schemas.openxmlformats.org/officeDocument/2006/customXml" ds:itemID="{FE6D0F55-3CCE-4BC5-A6C3-9CEFA3E64E93}"/>
</file>

<file path=customXml/itemProps5.xml><?xml version="1.0" encoding="utf-8"?>
<ds:datastoreItem xmlns:ds="http://schemas.openxmlformats.org/officeDocument/2006/customXml" ds:itemID="{D866C292-7690-4399-BF8E-B7C655929F8C}"/>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3879</Characters>
  <Application>Microsoft Office Word</Application>
  <DocSecurity>4</DocSecurity>
  <Lines>32</Lines>
  <Paragraphs>9</Paragraphs>
  <ScaleCrop>false</ScaleCrop>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Anne Verdoes</cp:lastModifiedBy>
  <cp:revision>2</cp:revision>
  <cp:lastPrinted>2026-02-23T13:55:00Z</cp:lastPrinted>
  <dcterms:created xsi:type="dcterms:W3CDTF">2026-02-23T13:55:00Z</dcterms:created>
  <dcterms:modified xsi:type="dcterms:W3CDTF">2026-02-23T13:55:00Z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0x010100F912E2FB80570646B4472F0F12CF857A</vt:lpwstr>
  </property>
  <property fmtid="{D5CDD505-2E9C-101B-9397-08002B2CF9AE}" pid="3" name="_dlc_DocIdItemGuid">
    <vt:lpwstr>b11b8510-63e6-4df8-94d4-0a8acf056961</vt:lpwstr>
  </property>
  <property fmtid="{D5CDD505-2E9C-101B-9397-08002B2CF9AE}" pid="4" name="docLang">
    <vt:lpwstr>en</vt:lpwstr>
  </property>
  <property fmtid="{D5CDD505-2E9C-101B-9397-08002B2CF9AE}" pid="5" name="MediaServiceImageTags">
    <vt:lpwstr/>
  </property>
</Properties>
</file>